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四川大学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高层次医学创新人才培养合作奖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学金申请表</w:t>
      </w: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spacing w:line="440" w:lineRule="exact"/>
              <w:ind w:left="-25" w:leftChars="-12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导师意见：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jc w:val="both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请注明申请人政治立场、道德品行方面是否合格：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合格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不合格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其他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备注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说明：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/>
          <w:p/>
          <w:p/>
          <w:p/>
          <w:p>
            <w:r>
              <w:rPr>
                <w:rFonts w:hint="eastAsia"/>
              </w:rPr>
              <w:t xml:space="preserve">签字：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         年 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65BDD"/>
    <w:rsid w:val="141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2020-12-17T02:18:00Z</dcterms:created>
  <dc:creator>Dianwen</dc:creator>
  <cp:lastModifiedBy>Dianwen</cp:lastModifiedBy>
  <dcterms:modified xsi:type="dcterms:W3CDTF">2020-12-17T02:18:24Z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