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jc w:val="center"/>
        <w:tblCellSpacing w:w="0" w:type="dxa"/>
        <w:tblCellMar>
          <w:left w:w="0" w:type="dxa"/>
          <w:right w:w="0" w:type="dxa"/>
        </w:tblCellMar>
        <w:tblLook w:val="04A0"/>
      </w:tblPr>
      <w:tblGrid>
        <w:gridCol w:w="10830"/>
        <w:gridCol w:w="660"/>
      </w:tblGrid>
      <w:tr w:rsidR="006E297C" w:rsidRPr="006E297C" w:rsidTr="006E297C">
        <w:trPr>
          <w:trHeight w:val="435"/>
          <w:tblCellSpacing w:w="0" w:type="dxa"/>
          <w:jc w:val="center"/>
        </w:trPr>
        <w:tc>
          <w:tcPr>
            <w:tcW w:w="10785" w:type="dxa"/>
            <w:vAlign w:val="center"/>
            <w:hideMark/>
          </w:tcPr>
          <w:p w:rsidR="006E297C" w:rsidRPr="006E297C" w:rsidRDefault="006E297C" w:rsidP="006E297C">
            <w:pPr>
              <w:widowControl/>
              <w:jc w:val="center"/>
              <w:rPr>
                <w:rFonts w:ascii="宋体" w:eastAsia="宋体" w:hAnsi="宋体" w:cs="宋体"/>
                <w:kern w:val="0"/>
                <w:sz w:val="24"/>
                <w:szCs w:val="24"/>
              </w:rPr>
            </w:pPr>
            <w:r w:rsidRPr="006E297C">
              <w:rPr>
                <w:rFonts w:ascii="宋体" w:eastAsia="宋体" w:hAnsi="宋体" w:cs="宋体"/>
                <w:kern w:val="0"/>
                <w:sz w:val="24"/>
                <w:szCs w:val="24"/>
              </w:rPr>
              <w:t>四川大学外国专家工作管理办法</w:t>
            </w:r>
          </w:p>
        </w:tc>
        <w:tc>
          <w:tcPr>
            <w:tcW w:w="0" w:type="auto"/>
            <w:vMerge w:val="restart"/>
            <w:vAlign w:val="center"/>
            <w:hideMark/>
          </w:tcPr>
          <w:p w:rsidR="006E297C" w:rsidRPr="006E297C" w:rsidRDefault="006E297C" w:rsidP="006E297C">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7650" cy="4610100"/>
                  <wp:effectExtent l="19050" t="0" r="0" b="0"/>
                  <wp:docPr id="1" name="图片 1" descr="http://www.scu.edu.cn/wsc/lib/images/wsc00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edu.cn/wsc/lib/images/wsc002_05.jpg"/>
                          <pic:cNvPicPr>
                            <a:picLocks noChangeAspect="1" noChangeArrowheads="1"/>
                          </pic:cNvPicPr>
                        </pic:nvPicPr>
                        <pic:blipFill>
                          <a:blip r:embed="rId6" cstate="print"/>
                          <a:srcRect/>
                          <a:stretch>
                            <a:fillRect/>
                          </a:stretch>
                        </pic:blipFill>
                        <pic:spPr bwMode="auto">
                          <a:xfrm>
                            <a:off x="0" y="0"/>
                            <a:ext cx="247650" cy="4610100"/>
                          </a:xfrm>
                          <a:prstGeom prst="rect">
                            <a:avLst/>
                          </a:prstGeom>
                          <a:noFill/>
                          <a:ln w="9525">
                            <a:noFill/>
                            <a:miter lim="800000"/>
                            <a:headEnd/>
                            <a:tailEnd/>
                          </a:ln>
                        </pic:spPr>
                      </pic:pic>
                    </a:graphicData>
                  </a:graphic>
                </wp:inline>
              </w:drawing>
            </w:r>
          </w:p>
        </w:tc>
      </w:tr>
      <w:tr w:rsidR="006E297C" w:rsidRPr="006E297C" w:rsidTr="006E297C">
        <w:trPr>
          <w:trHeight w:val="5070"/>
          <w:tblCellSpacing w:w="0" w:type="dxa"/>
          <w:jc w:val="center"/>
        </w:trPr>
        <w:tc>
          <w:tcPr>
            <w:tcW w:w="10785" w:type="dxa"/>
            <w:hideMark/>
          </w:tcPr>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 xml:space="preserve">　　 </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 xml:space="preserve">　　为了方便聘用外国专家单位办理各项手续和加强我校外国专家工作的管理，根据国家外国专家局和国家教育部的有关规定，结合我校教学和科研具体情况，特制订本办法。</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一、外国专家管理工作总则</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外国专家工作是学校引智工作的重要组成部份，也是学校外事工作的主要任务之一。聘请外国专家应坚持保重点、保急需的原则，重点放在学校重点专业、重点学科、新兴学科、交叉学科和重点实验室以及培养高层次人才和骨干师资队伍上。</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单位根据学校学科建设和科研需要聘请的外国专家，要确实有助于提高我校教学和科研水平，要对我友好，具有真才实学和一定知名度。同时，单位还应注意聘请那些能为我校带来社会效益和经济效益的专家，要充分发挥外国专家的特长，达到引进智力的目的。</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3.　学校的外国专家管理工作由国际处专家与交流科全面负责。国际处专家与交流科负责拟订学校长短期专家、外籍教师的聘请计划,办理聘请的报批手续,管理外专经费等。</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4．由学校国际合作与交流处牵头，科技处、研究生院、社科处等有关部处及专家参加，组成“外国专家工作评审委员会”，对校内各单位申报的外国专家聘请项目进行评审、评估，并提出具体意见，报国家教育部和外国专家局。</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5．来华外国专家的日常管理及效益评估，由国际处专家与交流科负责，其教学、业务管理由各聘请单位负责。</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二、外国专家的聘用类别</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1．根据学校聘请外国专家时间长短的不同，对外国专家管理分为“短期来华专家项目管理”和“长期来华专家计划管理”两种办法。</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2．长期专家一般指聘用期在半年或半年以上的外国文教专家。</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3．短期专家是指项目专家和访问专家。</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三、聘请外国专家的项目类别</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1．国家教育部重点项目：指国家重点学科、交叉学科、重点实验室的建设和国家级、省、部级科研项目以及与国民经济发展紧密结合的科研攻关、高新技术开发应用及产学研结合的项目。</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2．学校重点项目：除参照教育部重点项目外，指学校各院、系、所在执行学科建设、教学科研中，为解决关键问题或因合作研究而需要聘请专家的项目。</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四、</w:t>
            </w:r>
            <w:r w:rsidRPr="006E297C">
              <w:rPr>
                <w:rFonts w:ascii="宋体" w:eastAsia="宋体" w:hAnsi="宋体" w:cs="宋体"/>
                <w:b/>
                <w:bCs/>
                <w:kern w:val="0"/>
                <w:sz w:val="20"/>
                <w:szCs w:val="20"/>
              </w:rPr>
              <w:t>聘请外国专家的申报程序</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 教育部普通项目的申请：各聘请外国专家单位应根据下一学年度的计划填写</w:t>
            </w:r>
            <w:r w:rsidRPr="006E297C">
              <w:rPr>
                <w:rFonts w:ascii="宋体" w:eastAsia="宋体" w:hAnsi="宋体" w:cs="宋体"/>
                <w:b/>
                <w:bCs/>
                <w:kern w:val="0"/>
                <w:sz w:val="20"/>
                <w:szCs w:val="20"/>
              </w:rPr>
              <w:t>《</w:t>
            </w:r>
            <w:hyperlink r:id="rId7" w:tgtFrame="CMSFILEINCONTENT" w:history="1">
              <w:r w:rsidRPr="006E297C">
                <w:rPr>
                  <w:rFonts w:ascii="宋体" w:eastAsia="宋体" w:hAnsi="宋体" w:cs="宋体"/>
                  <w:b/>
                  <w:bCs/>
                  <w:color w:val="0000FF"/>
                  <w:kern w:val="0"/>
                  <w:sz w:val="20"/>
                  <w:u w:val="single"/>
                </w:rPr>
                <w:t>教育部直属高校外国文教专家年度聘请计划学校常规项目申请表</w:t>
              </w:r>
            </w:hyperlink>
            <w:r w:rsidRPr="006E297C">
              <w:rPr>
                <w:rFonts w:ascii="宋体" w:eastAsia="宋体" w:hAnsi="宋体" w:cs="宋体"/>
                <w:b/>
                <w:bCs/>
                <w:kern w:val="0"/>
                <w:sz w:val="20"/>
                <w:szCs w:val="20"/>
              </w:rPr>
              <w:t>》</w:t>
            </w:r>
            <w:r w:rsidRPr="006E297C">
              <w:rPr>
                <w:rFonts w:ascii="宋体" w:eastAsia="宋体" w:hAnsi="宋体" w:cs="宋体"/>
                <w:kern w:val="0"/>
                <w:sz w:val="20"/>
                <w:szCs w:val="20"/>
              </w:rPr>
              <w:t>（见附件一），一式三份，并于每年9月20日前交国际合作与交流处专家与交流科（除另有通知外），经汇总审核后，报国家教育部审核备案。</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2.国家外国专家局重点项目的申请：须申报重点资助项目的单位应填写</w:t>
            </w:r>
            <w:r w:rsidRPr="006E297C">
              <w:rPr>
                <w:rFonts w:ascii="宋体" w:eastAsia="宋体" w:hAnsi="宋体" w:cs="宋体"/>
                <w:b/>
                <w:bCs/>
                <w:kern w:val="0"/>
                <w:sz w:val="20"/>
                <w:szCs w:val="20"/>
              </w:rPr>
              <w:t>《</w:t>
            </w:r>
            <w:hyperlink r:id="rId8" w:tgtFrame="CMSFILEINCONTENT" w:history="1">
              <w:r w:rsidRPr="006E297C">
                <w:rPr>
                  <w:rFonts w:ascii="宋体" w:eastAsia="宋体" w:hAnsi="宋体" w:cs="宋体"/>
                  <w:b/>
                  <w:bCs/>
                  <w:color w:val="0000FF"/>
                  <w:kern w:val="0"/>
                  <w:sz w:val="20"/>
                  <w:u w:val="single"/>
                </w:rPr>
                <w:t>年度聘请单位重点外专引智项目</w:t>
              </w:r>
            </w:hyperlink>
            <w:r w:rsidRPr="006E297C">
              <w:rPr>
                <w:rFonts w:ascii="宋体" w:eastAsia="宋体" w:hAnsi="宋体" w:cs="宋体"/>
                <w:b/>
                <w:bCs/>
                <w:kern w:val="0"/>
                <w:sz w:val="20"/>
                <w:szCs w:val="20"/>
              </w:rPr>
              <w:t>》</w:t>
            </w:r>
            <w:r w:rsidRPr="006E297C">
              <w:rPr>
                <w:rFonts w:ascii="宋体" w:eastAsia="宋体" w:hAnsi="宋体" w:cs="宋体"/>
                <w:kern w:val="0"/>
                <w:sz w:val="20"/>
                <w:szCs w:val="20"/>
              </w:rPr>
              <w:t>（见附件二），</w:t>
            </w:r>
            <w:r w:rsidRPr="006E297C">
              <w:rPr>
                <w:rFonts w:ascii="宋体" w:eastAsia="宋体" w:hAnsi="宋体" w:cs="宋体"/>
                <w:b/>
                <w:bCs/>
                <w:kern w:val="0"/>
                <w:sz w:val="20"/>
                <w:szCs w:val="20"/>
              </w:rPr>
              <w:t>《“</w:t>
            </w:r>
            <w:hyperlink r:id="rId9" w:tgtFrame="CMSFILEINCONTENT" w:history="1">
              <w:r w:rsidRPr="006E297C">
                <w:rPr>
                  <w:rFonts w:ascii="宋体" w:eastAsia="宋体" w:hAnsi="宋体" w:cs="宋体"/>
                  <w:b/>
                  <w:bCs/>
                  <w:color w:val="0000FF"/>
                  <w:kern w:val="0"/>
                  <w:sz w:val="20"/>
                  <w:u w:val="single"/>
                </w:rPr>
                <w:t>引进海外高层次文教专家重点支持计划”项目</w:t>
              </w:r>
            </w:hyperlink>
            <w:r w:rsidRPr="006E297C">
              <w:rPr>
                <w:rFonts w:ascii="宋体" w:eastAsia="宋体" w:hAnsi="宋体" w:cs="宋体"/>
                <w:b/>
                <w:bCs/>
                <w:kern w:val="0"/>
                <w:sz w:val="20"/>
                <w:szCs w:val="20"/>
              </w:rPr>
              <w:t>》</w:t>
            </w:r>
            <w:r w:rsidRPr="006E297C">
              <w:rPr>
                <w:rFonts w:ascii="宋体" w:eastAsia="宋体" w:hAnsi="宋体" w:cs="宋体"/>
                <w:kern w:val="0"/>
                <w:sz w:val="20"/>
                <w:szCs w:val="20"/>
              </w:rPr>
              <w:t>（见附件三），一式三份，并附电子文本于每年7月1日前交国际处专家与交流科（除另有通知外）。经学校“外国专家工作评审委员会”评议后，上报国家教育部审批。</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  聘请单位临时申报聘请短期来访、顺访专家，如未纳入年度计划的，须提前一个月报国际合作与交流处专家交流科，以便办理有关手续。</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五、外国专家的聘用程序</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（一）聘请外国长期专家</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1．聘请单位向外国专家介绍学校情况，明确工作任务和工作目标以及生活待遇和工作条件等。</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2．聘请单位负责人审阅拟聘外国专家的简历并签署是否聘用意见。</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3．聘请单位须在外国专家计划来华前三个月向国际合作与交流处专家交流科提交聘请外国专家的报告，说明来访专家姓名、国别、来访时间、来访目的，并同时提交外国专家的个人简历、护照号码、通讯地址、传真号。</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4．国际合作与交流处专家与交流科负责办理外国专家聘用手续。</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（二）聘请外国短期专家</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1．主请人应在专家来华前两个月填好《</w:t>
            </w:r>
            <w:hyperlink r:id="rId10" w:tgtFrame="CMSFILEINCONTENT" w:history="1">
              <w:r w:rsidRPr="006E297C">
                <w:rPr>
                  <w:rFonts w:ascii="宋体" w:eastAsia="宋体" w:hAnsi="宋体" w:cs="宋体"/>
                  <w:color w:val="0000FF"/>
                  <w:kern w:val="0"/>
                  <w:sz w:val="20"/>
                  <w:u w:val="single"/>
                </w:rPr>
                <w:t>四川大学聘请短期外国专家来访邀请函申办表</w:t>
              </w:r>
            </w:hyperlink>
            <w:r w:rsidRPr="006E297C">
              <w:rPr>
                <w:rFonts w:ascii="宋体" w:eastAsia="宋体" w:hAnsi="宋体" w:cs="宋体"/>
                <w:kern w:val="0"/>
                <w:sz w:val="20"/>
                <w:szCs w:val="20"/>
              </w:rPr>
              <w:t>》，学院书面申请报告，专家简历及护照复印件，报送国际合作与交流处专家与交流科。</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lastRenderedPageBreak/>
              <w:t>2．国际合作与交流处专家与交流科将凭《四川大学聘请短期外国专家来访邀请函申办表》等材料为专家办理报批手续。</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3．聘请单位到国际合作与交流处专家与交流科领取《被授权单位邀请函》，寄给专家，供办理来华签证之用。</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 xml:space="preserve">4．凡原定来华日期变更或取消来访者，应提前一个月通知国际合作与交流处专家与交流科。 </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 xml:space="preserve">　　注：专家每周讲学时间不得少于10学时。学校不为纯礼节性来访者办理邀请手续。</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六、外国专家的日常管理</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来华外国专家的教学、科研管理和工作安排由聘请单位负责。聘请单位在得知专家来华具体日期后，应制订接待计划报国际合作与交流处专家交流科。专家来华后，聘请单位应设专人负责接待工作，并随时与国际合作与交流处专家与交流科保持联系。</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2．来华外国专家的日常生活管理由国际合作与交流处负责。</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七、外国专家工作的总结和考核</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1．教育部常规项目：专家离校后，聘请单位应及时对专家工作情况进行评估，并将聘请外国文教专家成果报告附电子文本交国际合作与交流处专家与交流科。聘请单位应于每年11月前向国际合作与交流处专家与交流科报本学年度的外专工作总结，经汇总后报国家教育部及外国专家局。</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2．教育部重点项目：聘请单位在教育部文件规定时间内将《聘请外国文教专家成果报告表》，一式三份，并附电子文本交国际合作与交流处专家与交流科。经学校“外国专家工作评审委员会”评议后，报国家教育部。总结内容包括：项目执行情况、外国专家在项目中的作用、我方教师与对方合作及收益情况、聘请外国专家是否达到预期的效益和目的、经费开支和使用情况、存在的主要问题等。对于已批准未能启动和实施的重点项目，聘请单位应写书面报告，说明项目未能启动的具体原因和处理意见。</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kern w:val="0"/>
                <w:sz w:val="20"/>
                <w:szCs w:val="20"/>
              </w:rPr>
              <w:t>3．为保证项目的顺利开展和完成，</w:t>
            </w:r>
            <w:r w:rsidRPr="006E297C">
              <w:rPr>
                <w:rFonts w:ascii="宋体" w:eastAsia="宋体" w:hAnsi="宋体" w:cs="宋体"/>
                <w:b/>
                <w:bCs/>
                <w:kern w:val="0"/>
                <w:sz w:val="20"/>
                <w:szCs w:val="20"/>
              </w:rPr>
              <w:t>国际合作与交流处</w:t>
            </w:r>
            <w:r w:rsidRPr="006E297C">
              <w:rPr>
                <w:rFonts w:ascii="宋体" w:eastAsia="宋体" w:hAnsi="宋体" w:cs="宋体"/>
                <w:kern w:val="0"/>
                <w:sz w:val="20"/>
                <w:szCs w:val="20"/>
              </w:rPr>
              <w:t>将与有关部门合作，采取切实可行的办法和方式，不定期对聘用外国专家的单位的外专使用情况进行检查和考核，并对项目执行好、组织管理工作认真、聘请效益突出的单位将以不同形式的表扬和适当的奖励。同时，对组织工作不落实、项目执行不认真、聘请效益不好的单位给予批；对有挪用经费现象或逾期未报项目总结的单位，将视其情况采取必要的惩罚措施；对无故未启动和实施的重点项目，其项目经费将由教育部全额收回。</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八、本办法由国际合作与交流处负责解释。</w:t>
            </w:r>
          </w:p>
          <w:p w:rsidR="006E297C" w:rsidRPr="006E297C" w:rsidRDefault="006E297C" w:rsidP="006E297C">
            <w:pPr>
              <w:widowControl/>
              <w:jc w:val="left"/>
              <w:rPr>
                <w:rFonts w:ascii="宋体" w:eastAsia="宋体" w:hAnsi="宋体" w:cs="宋体"/>
                <w:kern w:val="0"/>
                <w:sz w:val="20"/>
                <w:szCs w:val="20"/>
              </w:rPr>
            </w:pPr>
            <w:r w:rsidRPr="006E297C">
              <w:rPr>
                <w:rFonts w:ascii="宋体" w:eastAsia="宋体" w:hAnsi="宋体" w:cs="宋体"/>
                <w:b/>
                <w:bCs/>
                <w:kern w:val="0"/>
                <w:sz w:val="20"/>
                <w:szCs w:val="20"/>
              </w:rPr>
              <w:t>九、本办法自公布之日起实行。</w:t>
            </w:r>
          </w:p>
        </w:tc>
        <w:tc>
          <w:tcPr>
            <w:tcW w:w="0" w:type="auto"/>
            <w:vMerge/>
            <w:vAlign w:val="center"/>
            <w:hideMark/>
          </w:tcPr>
          <w:p w:rsidR="006E297C" w:rsidRPr="006E297C" w:rsidRDefault="006E297C" w:rsidP="006E297C">
            <w:pPr>
              <w:widowControl/>
              <w:jc w:val="left"/>
              <w:rPr>
                <w:rFonts w:ascii="宋体" w:eastAsia="宋体" w:hAnsi="宋体" w:cs="宋体"/>
                <w:kern w:val="0"/>
                <w:sz w:val="24"/>
                <w:szCs w:val="24"/>
              </w:rPr>
            </w:pPr>
          </w:p>
        </w:tc>
      </w:tr>
      <w:tr w:rsidR="006E297C" w:rsidRPr="006E297C" w:rsidTr="006E297C">
        <w:trPr>
          <w:tblCellSpacing w:w="0" w:type="dxa"/>
          <w:jc w:val="center"/>
        </w:trPr>
        <w:tc>
          <w:tcPr>
            <w:tcW w:w="0" w:type="auto"/>
            <w:vAlign w:val="center"/>
            <w:hideMark/>
          </w:tcPr>
          <w:p w:rsidR="006E297C" w:rsidRPr="006E297C" w:rsidRDefault="006E297C" w:rsidP="006E297C">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848475" cy="1114425"/>
                  <wp:effectExtent l="19050" t="0" r="9525" b="0"/>
                  <wp:docPr id="2" name="图片 2" descr="http://www.scu.edu.cn/wsc/lib/images/wsc002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u.edu.cn/wsc/lib/images/wsc002_07.jpg"/>
                          <pic:cNvPicPr>
                            <a:picLocks noChangeAspect="1" noChangeArrowheads="1"/>
                          </pic:cNvPicPr>
                        </pic:nvPicPr>
                        <pic:blipFill>
                          <a:blip r:embed="rId11" cstate="print"/>
                          <a:srcRect/>
                          <a:stretch>
                            <a:fillRect/>
                          </a:stretch>
                        </pic:blipFill>
                        <pic:spPr bwMode="auto">
                          <a:xfrm>
                            <a:off x="0" y="0"/>
                            <a:ext cx="6848475" cy="1114425"/>
                          </a:xfrm>
                          <a:prstGeom prst="rect">
                            <a:avLst/>
                          </a:prstGeom>
                          <a:noFill/>
                          <a:ln w="9525">
                            <a:noFill/>
                            <a:miter lim="800000"/>
                            <a:headEnd/>
                            <a:tailEnd/>
                          </a:ln>
                        </pic:spPr>
                      </pic:pic>
                    </a:graphicData>
                  </a:graphic>
                </wp:inline>
              </w:drawing>
            </w:r>
          </w:p>
        </w:tc>
        <w:tc>
          <w:tcPr>
            <w:tcW w:w="0" w:type="auto"/>
            <w:vMerge/>
            <w:vAlign w:val="center"/>
            <w:hideMark/>
          </w:tcPr>
          <w:p w:rsidR="006E297C" w:rsidRPr="006E297C" w:rsidRDefault="006E297C" w:rsidP="006E297C">
            <w:pPr>
              <w:widowControl/>
              <w:jc w:val="left"/>
              <w:rPr>
                <w:rFonts w:ascii="宋体" w:eastAsia="宋体" w:hAnsi="宋体" w:cs="宋体"/>
                <w:kern w:val="0"/>
                <w:sz w:val="24"/>
                <w:szCs w:val="24"/>
              </w:rPr>
            </w:pPr>
          </w:p>
        </w:tc>
      </w:tr>
    </w:tbl>
    <w:p w:rsidR="009F7749" w:rsidRDefault="00A32FC8"/>
    <w:sectPr w:rsidR="009F7749" w:rsidSect="00E35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C8" w:rsidRDefault="00A32FC8" w:rsidP="006E297C">
      <w:r>
        <w:separator/>
      </w:r>
    </w:p>
  </w:endnote>
  <w:endnote w:type="continuationSeparator" w:id="0">
    <w:p w:rsidR="00A32FC8" w:rsidRDefault="00A32FC8" w:rsidP="006E2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C8" w:rsidRDefault="00A32FC8" w:rsidP="006E297C">
      <w:r>
        <w:separator/>
      </w:r>
    </w:p>
  </w:footnote>
  <w:footnote w:type="continuationSeparator" w:id="0">
    <w:p w:rsidR="00A32FC8" w:rsidRDefault="00A32FC8" w:rsidP="006E29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97C"/>
    <w:rsid w:val="004E37A2"/>
    <w:rsid w:val="006E297C"/>
    <w:rsid w:val="00A32FC8"/>
    <w:rsid w:val="00CF7CA0"/>
    <w:rsid w:val="00E35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297C"/>
    <w:rPr>
      <w:sz w:val="18"/>
      <w:szCs w:val="18"/>
    </w:rPr>
  </w:style>
  <w:style w:type="paragraph" w:styleId="a4">
    <w:name w:val="footer"/>
    <w:basedOn w:val="a"/>
    <w:link w:val="Char0"/>
    <w:uiPriority w:val="99"/>
    <w:semiHidden/>
    <w:unhideWhenUsed/>
    <w:rsid w:val="006E29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297C"/>
    <w:rPr>
      <w:sz w:val="18"/>
      <w:szCs w:val="18"/>
    </w:rPr>
  </w:style>
  <w:style w:type="character" w:styleId="a5">
    <w:name w:val="Hyperlink"/>
    <w:basedOn w:val="a0"/>
    <w:uiPriority w:val="99"/>
    <w:semiHidden/>
    <w:unhideWhenUsed/>
    <w:rsid w:val="006E297C"/>
    <w:rPr>
      <w:color w:val="0000FF"/>
      <w:u w:val="single"/>
    </w:rPr>
  </w:style>
  <w:style w:type="paragraph" w:styleId="a6">
    <w:name w:val="Balloon Text"/>
    <w:basedOn w:val="a"/>
    <w:link w:val="Char1"/>
    <w:uiPriority w:val="99"/>
    <w:semiHidden/>
    <w:unhideWhenUsed/>
    <w:rsid w:val="006E297C"/>
    <w:rPr>
      <w:sz w:val="18"/>
      <w:szCs w:val="18"/>
    </w:rPr>
  </w:style>
  <w:style w:type="character" w:customStyle="1" w:styleId="Char1">
    <w:name w:val="批注框文本 Char"/>
    <w:basedOn w:val="a0"/>
    <w:link w:val="a6"/>
    <w:uiPriority w:val="99"/>
    <w:semiHidden/>
    <w:rsid w:val="006E297C"/>
    <w:rPr>
      <w:sz w:val="18"/>
      <w:szCs w:val="18"/>
    </w:rPr>
  </w:style>
</w:styles>
</file>

<file path=word/webSettings.xml><?xml version="1.0" encoding="utf-8"?>
<w:webSettings xmlns:r="http://schemas.openxmlformats.org/officeDocument/2006/relationships" xmlns:w="http://schemas.openxmlformats.org/wordprocessingml/2006/main">
  <w:divs>
    <w:div w:id="1213928835">
      <w:bodyDiv w:val="1"/>
      <w:marLeft w:val="0"/>
      <w:marRight w:val="0"/>
      <w:marTop w:val="0"/>
      <w:marBottom w:val="0"/>
      <w:divBdr>
        <w:top w:val="none" w:sz="0" w:space="0" w:color="auto"/>
        <w:left w:val="none" w:sz="0" w:space="0" w:color="auto"/>
        <w:bottom w:val="none" w:sz="0" w:space="0" w:color="auto"/>
        <w:right w:val="none" w:sz="0" w:space="0" w:color="auto"/>
      </w:divBdr>
      <w:divsChild>
        <w:div w:id="680278866">
          <w:marLeft w:val="0"/>
          <w:marRight w:val="0"/>
          <w:marTop w:val="0"/>
          <w:marBottom w:val="0"/>
          <w:divBdr>
            <w:top w:val="none" w:sz="0" w:space="0" w:color="auto"/>
            <w:left w:val="none" w:sz="0" w:space="0" w:color="auto"/>
            <w:bottom w:val="none" w:sz="0" w:space="0" w:color="auto"/>
            <w:right w:val="none" w:sz="0" w:space="0" w:color="auto"/>
          </w:divBdr>
          <w:divsChild>
            <w:div w:id="256137178">
              <w:marLeft w:val="0"/>
              <w:marRight w:val="0"/>
              <w:marTop w:val="0"/>
              <w:marBottom w:val="0"/>
              <w:divBdr>
                <w:top w:val="none" w:sz="0" w:space="0" w:color="auto"/>
                <w:left w:val="none" w:sz="0" w:space="0" w:color="auto"/>
                <w:bottom w:val="none" w:sz="0" w:space="0" w:color="auto"/>
                <w:right w:val="none" w:sz="0" w:space="0" w:color="auto"/>
              </w:divBdr>
            </w:div>
            <w:div w:id="1939555166">
              <w:marLeft w:val="0"/>
              <w:marRight w:val="0"/>
              <w:marTop w:val="0"/>
              <w:marBottom w:val="0"/>
              <w:divBdr>
                <w:top w:val="none" w:sz="0" w:space="0" w:color="auto"/>
                <w:left w:val="none" w:sz="0" w:space="0" w:color="auto"/>
                <w:bottom w:val="none" w:sz="0" w:space="0" w:color="auto"/>
                <w:right w:val="none" w:sz="0" w:space="0" w:color="auto"/>
              </w:divBdr>
            </w:div>
            <w:div w:id="172914221">
              <w:marLeft w:val="0"/>
              <w:marRight w:val="0"/>
              <w:marTop w:val="0"/>
              <w:marBottom w:val="0"/>
              <w:divBdr>
                <w:top w:val="none" w:sz="0" w:space="0" w:color="auto"/>
                <w:left w:val="none" w:sz="0" w:space="0" w:color="auto"/>
                <w:bottom w:val="none" w:sz="0" w:space="0" w:color="auto"/>
                <w:right w:val="none" w:sz="0" w:space="0" w:color="auto"/>
              </w:divBdr>
            </w:div>
            <w:div w:id="1512375796">
              <w:marLeft w:val="0"/>
              <w:marRight w:val="0"/>
              <w:marTop w:val="0"/>
              <w:marBottom w:val="0"/>
              <w:divBdr>
                <w:top w:val="none" w:sz="0" w:space="0" w:color="auto"/>
                <w:left w:val="none" w:sz="0" w:space="0" w:color="auto"/>
                <w:bottom w:val="none" w:sz="0" w:space="0" w:color="auto"/>
                <w:right w:val="none" w:sz="0" w:space="0" w:color="auto"/>
              </w:divBdr>
            </w:div>
            <w:div w:id="1827744706">
              <w:marLeft w:val="0"/>
              <w:marRight w:val="0"/>
              <w:marTop w:val="0"/>
              <w:marBottom w:val="0"/>
              <w:divBdr>
                <w:top w:val="none" w:sz="0" w:space="0" w:color="auto"/>
                <w:left w:val="none" w:sz="0" w:space="0" w:color="auto"/>
                <w:bottom w:val="none" w:sz="0" w:space="0" w:color="auto"/>
                <w:right w:val="none" w:sz="0" w:space="0" w:color="auto"/>
              </w:divBdr>
            </w:div>
            <w:div w:id="1425107428">
              <w:marLeft w:val="0"/>
              <w:marRight w:val="0"/>
              <w:marTop w:val="0"/>
              <w:marBottom w:val="0"/>
              <w:divBdr>
                <w:top w:val="none" w:sz="0" w:space="0" w:color="auto"/>
                <w:left w:val="none" w:sz="0" w:space="0" w:color="auto"/>
                <w:bottom w:val="none" w:sz="0" w:space="0" w:color="auto"/>
                <w:right w:val="none" w:sz="0" w:space="0" w:color="auto"/>
              </w:divBdr>
            </w:div>
            <w:div w:id="1974166768">
              <w:marLeft w:val="0"/>
              <w:marRight w:val="0"/>
              <w:marTop w:val="0"/>
              <w:marBottom w:val="0"/>
              <w:divBdr>
                <w:top w:val="none" w:sz="0" w:space="0" w:color="auto"/>
                <w:left w:val="none" w:sz="0" w:space="0" w:color="auto"/>
                <w:bottom w:val="none" w:sz="0" w:space="0" w:color="auto"/>
                <w:right w:val="none" w:sz="0" w:space="0" w:color="auto"/>
              </w:divBdr>
            </w:div>
            <w:div w:id="1605650715">
              <w:marLeft w:val="0"/>
              <w:marRight w:val="0"/>
              <w:marTop w:val="0"/>
              <w:marBottom w:val="0"/>
              <w:divBdr>
                <w:top w:val="none" w:sz="0" w:space="0" w:color="auto"/>
                <w:left w:val="none" w:sz="0" w:space="0" w:color="auto"/>
                <w:bottom w:val="none" w:sz="0" w:space="0" w:color="auto"/>
                <w:right w:val="none" w:sz="0" w:space="0" w:color="auto"/>
              </w:divBdr>
            </w:div>
            <w:div w:id="715590043">
              <w:marLeft w:val="0"/>
              <w:marRight w:val="0"/>
              <w:marTop w:val="0"/>
              <w:marBottom w:val="0"/>
              <w:divBdr>
                <w:top w:val="none" w:sz="0" w:space="0" w:color="auto"/>
                <w:left w:val="none" w:sz="0" w:space="0" w:color="auto"/>
                <w:bottom w:val="none" w:sz="0" w:space="0" w:color="auto"/>
                <w:right w:val="none" w:sz="0" w:space="0" w:color="auto"/>
              </w:divBdr>
            </w:div>
            <w:div w:id="436367318">
              <w:marLeft w:val="0"/>
              <w:marRight w:val="0"/>
              <w:marTop w:val="0"/>
              <w:marBottom w:val="0"/>
              <w:divBdr>
                <w:top w:val="none" w:sz="0" w:space="0" w:color="auto"/>
                <w:left w:val="none" w:sz="0" w:space="0" w:color="auto"/>
                <w:bottom w:val="none" w:sz="0" w:space="0" w:color="auto"/>
                <w:right w:val="none" w:sz="0" w:space="0" w:color="auto"/>
              </w:divBdr>
            </w:div>
            <w:div w:id="292559429">
              <w:marLeft w:val="0"/>
              <w:marRight w:val="0"/>
              <w:marTop w:val="0"/>
              <w:marBottom w:val="0"/>
              <w:divBdr>
                <w:top w:val="none" w:sz="0" w:space="0" w:color="auto"/>
                <w:left w:val="none" w:sz="0" w:space="0" w:color="auto"/>
                <w:bottom w:val="none" w:sz="0" w:space="0" w:color="auto"/>
                <w:right w:val="none" w:sz="0" w:space="0" w:color="auto"/>
              </w:divBdr>
            </w:div>
            <w:div w:id="1752660728">
              <w:marLeft w:val="0"/>
              <w:marRight w:val="0"/>
              <w:marTop w:val="0"/>
              <w:marBottom w:val="0"/>
              <w:divBdr>
                <w:top w:val="none" w:sz="0" w:space="0" w:color="auto"/>
                <w:left w:val="none" w:sz="0" w:space="0" w:color="auto"/>
                <w:bottom w:val="none" w:sz="0" w:space="0" w:color="auto"/>
                <w:right w:val="none" w:sz="0" w:space="0" w:color="auto"/>
              </w:divBdr>
            </w:div>
            <w:div w:id="1002664892">
              <w:marLeft w:val="0"/>
              <w:marRight w:val="0"/>
              <w:marTop w:val="0"/>
              <w:marBottom w:val="0"/>
              <w:divBdr>
                <w:top w:val="none" w:sz="0" w:space="0" w:color="auto"/>
                <w:left w:val="none" w:sz="0" w:space="0" w:color="auto"/>
                <w:bottom w:val="none" w:sz="0" w:space="0" w:color="auto"/>
                <w:right w:val="none" w:sz="0" w:space="0" w:color="auto"/>
              </w:divBdr>
            </w:div>
            <w:div w:id="279844781">
              <w:marLeft w:val="0"/>
              <w:marRight w:val="0"/>
              <w:marTop w:val="0"/>
              <w:marBottom w:val="0"/>
              <w:divBdr>
                <w:top w:val="none" w:sz="0" w:space="0" w:color="auto"/>
                <w:left w:val="none" w:sz="0" w:space="0" w:color="auto"/>
                <w:bottom w:val="none" w:sz="0" w:space="0" w:color="auto"/>
                <w:right w:val="none" w:sz="0" w:space="0" w:color="auto"/>
              </w:divBdr>
            </w:div>
            <w:div w:id="1450589077">
              <w:marLeft w:val="0"/>
              <w:marRight w:val="0"/>
              <w:marTop w:val="0"/>
              <w:marBottom w:val="0"/>
              <w:divBdr>
                <w:top w:val="none" w:sz="0" w:space="0" w:color="auto"/>
                <w:left w:val="none" w:sz="0" w:space="0" w:color="auto"/>
                <w:bottom w:val="none" w:sz="0" w:space="0" w:color="auto"/>
                <w:right w:val="none" w:sz="0" w:space="0" w:color="auto"/>
              </w:divBdr>
            </w:div>
            <w:div w:id="1568801023">
              <w:marLeft w:val="0"/>
              <w:marRight w:val="0"/>
              <w:marTop w:val="0"/>
              <w:marBottom w:val="0"/>
              <w:divBdr>
                <w:top w:val="none" w:sz="0" w:space="0" w:color="auto"/>
                <w:left w:val="none" w:sz="0" w:space="0" w:color="auto"/>
                <w:bottom w:val="none" w:sz="0" w:space="0" w:color="auto"/>
                <w:right w:val="none" w:sz="0" w:space="0" w:color="auto"/>
              </w:divBdr>
            </w:div>
            <w:div w:id="1268809252">
              <w:marLeft w:val="0"/>
              <w:marRight w:val="0"/>
              <w:marTop w:val="0"/>
              <w:marBottom w:val="0"/>
              <w:divBdr>
                <w:top w:val="none" w:sz="0" w:space="0" w:color="auto"/>
                <w:left w:val="none" w:sz="0" w:space="0" w:color="auto"/>
                <w:bottom w:val="none" w:sz="0" w:space="0" w:color="auto"/>
                <w:right w:val="none" w:sz="0" w:space="0" w:color="auto"/>
              </w:divBdr>
            </w:div>
            <w:div w:id="1237396941">
              <w:marLeft w:val="0"/>
              <w:marRight w:val="0"/>
              <w:marTop w:val="0"/>
              <w:marBottom w:val="0"/>
              <w:divBdr>
                <w:top w:val="none" w:sz="0" w:space="0" w:color="auto"/>
                <w:left w:val="none" w:sz="0" w:space="0" w:color="auto"/>
                <w:bottom w:val="none" w:sz="0" w:space="0" w:color="auto"/>
                <w:right w:val="none" w:sz="0" w:space="0" w:color="auto"/>
              </w:divBdr>
            </w:div>
            <w:div w:id="506404317">
              <w:marLeft w:val="0"/>
              <w:marRight w:val="0"/>
              <w:marTop w:val="0"/>
              <w:marBottom w:val="0"/>
              <w:divBdr>
                <w:top w:val="none" w:sz="0" w:space="0" w:color="auto"/>
                <w:left w:val="none" w:sz="0" w:space="0" w:color="auto"/>
                <w:bottom w:val="none" w:sz="0" w:space="0" w:color="auto"/>
                <w:right w:val="none" w:sz="0" w:space="0" w:color="auto"/>
              </w:divBdr>
            </w:div>
            <w:div w:id="674454642">
              <w:marLeft w:val="0"/>
              <w:marRight w:val="0"/>
              <w:marTop w:val="0"/>
              <w:marBottom w:val="0"/>
              <w:divBdr>
                <w:top w:val="none" w:sz="0" w:space="0" w:color="auto"/>
                <w:left w:val="none" w:sz="0" w:space="0" w:color="auto"/>
                <w:bottom w:val="none" w:sz="0" w:space="0" w:color="auto"/>
                <w:right w:val="none" w:sz="0" w:space="0" w:color="auto"/>
              </w:divBdr>
            </w:div>
            <w:div w:id="756634533">
              <w:marLeft w:val="0"/>
              <w:marRight w:val="0"/>
              <w:marTop w:val="0"/>
              <w:marBottom w:val="0"/>
              <w:divBdr>
                <w:top w:val="none" w:sz="0" w:space="0" w:color="auto"/>
                <w:left w:val="none" w:sz="0" w:space="0" w:color="auto"/>
                <w:bottom w:val="none" w:sz="0" w:space="0" w:color="auto"/>
                <w:right w:val="none" w:sz="0" w:space="0" w:color="auto"/>
              </w:divBdr>
            </w:div>
            <w:div w:id="1910965156">
              <w:marLeft w:val="0"/>
              <w:marRight w:val="0"/>
              <w:marTop w:val="0"/>
              <w:marBottom w:val="0"/>
              <w:divBdr>
                <w:top w:val="none" w:sz="0" w:space="0" w:color="auto"/>
                <w:left w:val="none" w:sz="0" w:space="0" w:color="auto"/>
                <w:bottom w:val="none" w:sz="0" w:space="0" w:color="auto"/>
                <w:right w:val="none" w:sz="0" w:space="0" w:color="auto"/>
              </w:divBdr>
            </w:div>
            <w:div w:id="980961611">
              <w:marLeft w:val="0"/>
              <w:marRight w:val="0"/>
              <w:marTop w:val="0"/>
              <w:marBottom w:val="0"/>
              <w:divBdr>
                <w:top w:val="none" w:sz="0" w:space="0" w:color="auto"/>
                <w:left w:val="none" w:sz="0" w:space="0" w:color="auto"/>
                <w:bottom w:val="none" w:sz="0" w:space="0" w:color="auto"/>
                <w:right w:val="none" w:sz="0" w:space="0" w:color="auto"/>
              </w:divBdr>
            </w:div>
            <w:div w:id="1927229258">
              <w:marLeft w:val="0"/>
              <w:marRight w:val="0"/>
              <w:marTop w:val="0"/>
              <w:marBottom w:val="0"/>
              <w:divBdr>
                <w:top w:val="none" w:sz="0" w:space="0" w:color="auto"/>
                <w:left w:val="none" w:sz="0" w:space="0" w:color="auto"/>
                <w:bottom w:val="none" w:sz="0" w:space="0" w:color="auto"/>
                <w:right w:val="none" w:sz="0" w:space="0" w:color="auto"/>
              </w:divBdr>
            </w:div>
            <w:div w:id="1218321184">
              <w:marLeft w:val="0"/>
              <w:marRight w:val="0"/>
              <w:marTop w:val="0"/>
              <w:marBottom w:val="0"/>
              <w:divBdr>
                <w:top w:val="none" w:sz="0" w:space="0" w:color="auto"/>
                <w:left w:val="none" w:sz="0" w:space="0" w:color="auto"/>
                <w:bottom w:val="none" w:sz="0" w:space="0" w:color="auto"/>
                <w:right w:val="none" w:sz="0" w:space="0" w:color="auto"/>
              </w:divBdr>
            </w:div>
            <w:div w:id="629749976">
              <w:marLeft w:val="0"/>
              <w:marRight w:val="0"/>
              <w:marTop w:val="0"/>
              <w:marBottom w:val="0"/>
              <w:divBdr>
                <w:top w:val="none" w:sz="0" w:space="0" w:color="auto"/>
                <w:left w:val="none" w:sz="0" w:space="0" w:color="auto"/>
                <w:bottom w:val="none" w:sz="0" w:space="0" w:color="auto"/>
                <w:right w:val="none" w:sz="0" w:space="0" w:color="auto"/>
              </w:divBdr>
            </w:div>
            <w:div w:id="1373924336">
              <w:marLeft w:val="0"/>
              <w:marRight w:val="0"/>
              <w:marTop w:val="0"/>
              <w:marBottom w:val="0"/>
              <w:divBdr>
                <w:top w:val="none" w:sz="0" w:space="0" w:color="auto"/>
                <w:left w:val="none" w:sz="0" w:space="0" w:color="auto"/>
                <w:bottom w:val="none" w:sz="0" w:space="0" w:color="auto"/>
                <w:right w:val="none" w:sz="0" w:space="0" w:color="auto"/>
              </w:divBdr>
            </w:div>
            <w:div w:id="1948808921">
              <w:marLeft w:val="0"/>
              <w:marRight w:val="0"/>
              <w:marTop w:val="0"/>
              <w:marBottom w:val="0"/>
              <w:divBdr>
                <w:top w:val="none" w:sz="0" w:space="0" w:color="auto"/>
                <w:left w:val="none" w:sz="0" w:space="0" w:color="auto"/>
                <w:bottom w:val="none" w:sz="0" w:space="0" w:color="auto"/>
                <w:right w:val="none" w:sz="0" w:space="0" w:color="auto"/>
              </w:divBdr>
            </w:div>
            <w:div w:id="265775905">
              <w:marLeft w:val="0"/>
              <w:marRight w:val="0"/>
              <w:marTop w:val="0"/>
              <w:marBottom w:val="0"/>
              <w:divBdr>
                <w:top w:val="none" w:sz="0" w:space="0" w:color="auto"/>
                <w:left w:val="none" w:sz="0" w:space="0" w:color="auto"/>
                <w:bottom w:val="none" w:sz="0" w:space="0" w:color="auto"/>
                <w:right w:val="none" w:sz="0" w:space="0" w:color="auto"/>
              </w:divBdr>
            </w:div>
            <w:div w:id="2005089465">
              <w:marLeft w:val="0"/>
              <w:marRight w:val="0"/>
              <w:marTop w:val="0"/>
              <w:marBottom w:val="0"/>
              <w:divBdr>
                <w:top w:val="none" w:sz="0" w:space="0" w:color="auto"/>
                <w:left w:val="none" w:sz="0" w:space="0" w:color="auto"/>
                <w:bottom w:val="none" w:sz="0" w:space="0" w:color="auto"/>
                <w:right w:val="none" w:sz="0" w:space="0" w:color="auto"/>
              </w:divBdr>
            </w:div>
            <w:div w:id="625820284">
              <w:marLeft w:val="0"/>
              <w:marRight w:val="0"/>
              <w:marTop w:val="0"/>
              <w:marBottom w:val="0"/>
              <w:divBdr>
                <w:top w:val="none" w:sz="0" w:space="0" w:color="auto"/>
                <w:left w:val="none" w:sz="0" w:space="0" w:color="auto"/>
                <w:bottom w:val="none" w:sz="0" w:space="0" w:color="auto"/>
                <w:right w:val="none" w:sz="0" w:space="0" w:color="auto"/>
              </w:divBdr>
            </w:div>
            <w:div w:id="611400058">
              <w:marLeft w:val="0"/>
              <w:marRight w:val="0"/>
              <w:marTop w:val="0"/>
              <w:marBottom w:val="0"/>
              <w:divBdr>
                <w:top w:val="none" w:sz="0" w:space="0" w:color="auto"/>
                <w:left w:val="none" w:sz="0" w:space="0" w:color="auto"/>
                <w:bottom w:val="none" w:sz="0" w:space="0" w:color="auto"/>
                <w:right w:val="none" w:sz="0" w:space="0" w:color="auto"/>
              </w:divBdr>
            </w:div>
            <w:div w:id="326790695">
              <w:marLeft w:val="0"/>
              <w:marRight w:val="0"/>
              <w:marTop w:val="0"/>
              <w:marBottom w:val="0"/>
              <w:divBdr>
                <w:top w:val="none" w:sz="0" w:space="0" w:color="auto"/>
                <w:left w:val="none" w:sz="0" w:space="0" w:color="auto"/>
                <w:bottom w:val="none" w:sz="0" w:space="0" w:color="auto"/>
                <w:right w:val="none" w:sz="0" w:space="0" w:color="auto"/>
              </w:divBdr>
            </w:div>
            <w:div w:id="52244287">
              <w:marLeft w:val="0"/>
              <w:marRight w:val="0"/>
              <w:marTop w:val="0"/>
              <w:marBottom w:val="0"/>
              <w:divBdr>
                <w:top w:val="none" w:sz="0" w:space="0" w:color="auto"/>
                <w:left w:val="none" w:sz="0" w:space="0" w:color="auto"/>
                <w:bottom w:val="none" w:sz="0" w:space="0" w:color="auto"/>
                <w:right w:val="none" w:sz="0" w:space="0" w:color="auto"/>
              </w:divBdr>
            </w:div>
            <w:div w:id="577449343">
              <w:marLeft w:val="0"/>
              <w:marRight w:val="0"/>
              <w:marTop w:val="0"/>
              <w:marBottom w:val="0"/>
              <w:divBdr>
                <w:top w:val="none" w:sz="0" w:space="0" w:color="auto"/>
                <w:left w:val="none" w:sz="0" w:space="0" w:color="auto"/>
                <w:bottom w:val="none" w:sz="0" w:space="0" w:color="auto"/>
                <w:right w:val="none" w:sz="0" w:space="0" w:color="auto"/>
              </w:divBdr>
            </w:div>
            <w:div w:id="1810317606">
              <w:marLeft w:val="0"/>
              <w:marRight w:val="0"/>
              <w:marTop w:val="0"/>
              <w:marBottom w:val="0"/>
              <w:divBdr>
                <w:top w:val="none" w:sz="0" w:space="0" w:color="auto"/>
                <w:left w:val="none" w:sz="0" w:space="0" w:color="auto"/>
                <w:bottom w:val="none" w:sz="0" w:space="0" w:color="auto"/>
                <w:right w:val="none" w:sz="0" w:space="0" w:color="auto"/>
              </w:divBdr>
            </w:div>
            <w:div w:id="1894730478">
              <w:marLeft w:val="0"/>
              <w:marRight w:val="0"/>
              <w:marTop w:val="0"/>
              <w:marBottom w:val="0"/>
              <w:divBdr>
                <w:top w:val="none" w:sz="0" w:space="0" w:color="auto"/>
                <w:left w:val="none" w:sz="0" w:space="0" w:color="auto"/>
                <w:bottom w:val="none" w:sz="0" w:space="0" w:color="auto"/>
                <w:right w:val="none" w:sz="0" w:space="0" w:color="auto"/>
              </w:divBdr>
            </w:div>
            <w:div w:id="979723472">
              <w:marLeft w:val="0"/>
              <w:marRight w:val="0"/>
              <w:marTop w:val="0"/>
              <w:marBottom w:val="0"/>
              <w:divBdr>
                <w:top w:val="none" w:sz="0" w:space="0" w:color="auto"/>
                <w:left w:val="none" w:sz="0" w:space="0" w:color="auto"/>
                <w:bottom w:val="none" w:sz="0" w:space="0" w:color="auto"/>
                <w:right w:val="none" w:sz="0" w:space="0" w:color="auto"/>
              </w:divBdr>
            </w:div>
            <w:div w:id="577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edu.cn/wsc/rootfiles/2012/09/05/1335228033760764-1343288832196414.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u.edu.cn/wsc/rootfiles/2012/09/05/1335228033760764-1343288832195988.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www.scu.edu.cn/wsc/rootfiles/2012/09/05/1335228033760764-1343288832198356.doc" TargetMode="External"/><Relationship Id="rId4" Type="http://schemas.openxmlformats.org/officeDocument/2006/relationships/footnotes" Target="footnotes.xml"/><Relationship Id="rId9" Type="http://schemas.openxmlformats.org/officeDocument/2006/relationships/hyperlink" Target="http://www.scu.edu.cn/wsc/rootfiles/2012/09/05/1335228033760764-134328883219782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Company>China</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2014-03-11T07:15:00Z</dcterms:created>
  <dcterms:modified xsi:type="dcterms:W3CDTF">2014-03-11T07:15:00Z</dcterms:modified>
</cp:coreProperties>
</file>